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B77" w:rsidRDefault="00E30B77" w:rsidP="000744D9">
      <w:pPr>
        <w:spacing w:line="560" w:lineRule="exact"/>
        <w:rPr>
          <w:rFonts w:ascii="宋体" w:cs="宋体"/>
          <w:sz w:val="30"/>
          <w:szCs w:val="30"/>
        </w:rPr>
      </w:pPr>
      <w:r>
        <w:rPr>
          <w:rFonts w:ascii="宋体" w:hAnsi="宋体" w:cs="宋体" w:hint="eastAsia"/>
          <w:sz w:val="30"/>
          <w:szCs w:val="30"/>
        </w:rPr>
        <w:t>附件</w:t>
      </w:r>
      <w:r>
        <w:rPr>
          <w:rFonts w:ascii="宋体" w:hAnsi="宋体" w:cs="宋体"/>
          <w:sz w:val="30"/>
          <w:szCs w:val="30"/>
        </w:rPr>
        <w:t>2</w:t>
      </w:r>
    </w:p>
    <w:p w:rsidR="00E30B77" w:rsidRDefault="00E30B77" w:rsidP="00E717E2">
      <w:pPr>
        <w:jc w:val="center"/>
        <w:rPr>
          <w:rFonts w:ascii="宋体" w:cs="宋体"/>
          <w:b/>
          <w:bCs/>
          <w:color w:val="444444"/>
          <w:sz w:val="36"/>
          <w:szCs w:val="36"/>
          <w:shd w:val="clear" w:color="auto" w:fill="FFFFFF"/>
        </w:rPr>
      </w:pPr>
    </w:p>
    <w:p w:rsidR="00E30B77" w:rsidRPr="003A5DF2" w:rsidRDefault="00E30B77" w:rsidP="00E717E2">
      <w:pPr>
        <w:jc w:val="center"/>
        <w:rPr>
          <w:rFonts w:ascii="宋体" w:cs="Times New Roman"/>
          <w:b/>
          <w:bCs/>
          <w:color w:val="444444"/>
          <w:sz w:val="36"/>
          <w:szCs w:val="36"/>
          <w:shd w:val="clear" w:color="auto" w:fill="FFFFFF"/>
        </w:rPr>
      </w:pPr>
      <w:r w:rsidRPr="003A5DF2">
        <w:rPr>
          <w:rFonts w:ascii="宋体" w:hAnsi="宋体" w:cs="宋体" w:hint="eastAsia"/>
          <w:b/>
          <w:bCs/>
          <w:color w:val="444444"/>
          <w:sz w:val="36"/>
          <w:szCs w:val="36"/>
          <w:shd w:val="clear" w:color="auto" w:fill="FFFFFF"/>
        </w:rPr>
        <w:t>淮南市市级储备粮管理办法</w:t>
      </w:r>
    </w:p>
    <w:p w:rsidR="00E30B77" w:rsidRPr="003A5DF2" w:rsidRDefault="00E30B77" w:rsidP="00E717E2">
      <w:pPr>
        <w:jc w:val="center"/>
        <w:rPr>
          <w:rFonts w:ascii="宋体" w:cs="Times New Roman"/>
          <w:b/>
          <w:bCs/>
          <w:color w:val="444444"/>
          <w:sz w:val="36"/>
          <w:szCs w:val="36"/>
          <w:shd w:val="clear" w:color="auto" w:fill="FFFFFF"/>
        </w:rPr>
      </w:pPr>
    </w:p>
    <w:p w:rsidR="00E30B77" w:rsidRDefault="00E30B77" w:rsidP="00E717E2">
      <w:pPr>
        <w:pStyle w:val="f-article-title-small"/>
        <w:shd w:val="clear" w:color="auto" w:fill="FFFFFF"/>
        <w:spacing w:before="0" w:beforeAutospacing="0" w:after="300" w:afterAutospacing="0" w:line="480" w:lineRule="atLeast"/>
        <w:ind w:firstLine="480"/>
        <w:jc w:val="center"/>
        <w:rPr>
          <w:rFonts w:cs="Times New Roman"/>
          <w:b/>
          <w:bCs/>
          <w:color w:val="000000"/>
        </w:rPr>
      </w:pPr>
      <w:r>
        <w:rPr>
          <w:rFonts w:hint="eastAsia"/>
          <w:b/>
          <w:bCs/>
          <w:color w:val="000000"/>
        </w:rPr>
        <w:t>第一章　总则</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第一条</w:t>
      </w:r>
      <w:r>
        <w:rPr>
          <w:rFonts w:hint="eastAsia"/>
          <w:color w:val="000000"/>
        </w:rPr>
        <w:t xml:space="preserve">　为了加强对市级储备粮的管理，保证市级储备粮数量真实、质量良好和储存安全，维护粮食市场稳定，有效发挥市级储备粮在宏观调控中的作用，根据《安徽省省级储备粮管理办法》，结合本市实际，制定本办法。</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第二条</w:t>
      </w:r>
      <w:r>
        <w:rPr>
          <w:rFonts w:hint="eastAsia"/>
          <w:color w:val="000000"/>
        </w:rPr>
        <w:t xml:space="preserve">　本办法所称市级储备粮，是指市人民政府储备的用于调节全市粮食供求总量，稳定粮食市场，以及应对重大自然灾害或者其他突发事件等情况的粮食</w:t>
      </w:r>
      <w:commentRangeStart w:id="0"/>
      <w:r w:rsidRPr="003A5DF2">
        <w:rPr>
          <w:rFonts w:hint="eastAsia"/>
          <w:color w:val="000000"/>
        </w:rPr>
        <w:t>和〔食用油〕</w:t>
      </w:r>
      <w:commentRangeEnd w:id="0"/>
      <w:r w:rsidRPr="003A5DF2">
        <w:rPr>
          <w:rStyle w:val="CommentReference"/>
          <w:rFonts w:ascii="Calibri" w:hAnsi="Calibri" w:cs="Calibri"/>
          <w:color w:val="000000"/>
          <w:kern w:val="2"/>
        </w:rPr>
        <w:commentReference w:id="0"/>
      </w:r>
      <w:r>
        <w:rPr>
          <w:rFonts w:hint="eastAsia"/>
          <w:color w:val="000000"/>
        </w:rPr>
        <w:t>。</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第三条</w:t>
      </w:r>
      <w:r>
        <w:rPr>
          <w:rFonts w:hint="eastAsia"/>
          <w:color w:val="000000"/>
        </w:rPr>
        <w:t xml:space="preserve">　从事和参与市级储备粮经营管理、监督活动的单位和个人，应当遵守本办法。</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第四条</w:t>
      </w:r>
      <w:r>
        <w:rPr>
          <w:rFonts w:hint="eastAsia"/>
          <w:color w:val="000000"/>
        </w:rPr>
        <w:t xml:space="preserve">　市级储备粮的管理应当严格制度、严格管理、严格责任，确保市级储备粮数量真实、质量良好和储存安全，确保市级储备粮储得进、管得好、调得动、用得上，并节约成本、费用。</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未经市人民政府批准，任何单位和个人不得擅自动用市级储备粮。</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第五条</w:t>
      </w:r>
      <w:r>
        <w:rPr>
          <w:rFonts w:hint="eastAsia"/>
          <w:color w:val="000000"/>
        </w:rPr>
        <w:t xml:space="preserve">　市粮食局负责市级储备粮的行政管理，对市级储备粮的数量、质量和储存安全实施监督检查；依照国家和省有关储备粮管理的法规、规章及国家标准和技术规范，建立健全市级储备粮各项业务管理制度，并报市人民政府备案。</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第六条</w:t>
      </w:r>
      <w:r>
        <w:rPr>
          <w:rFonts w:hint="eastAsia"/>
          <w:color w:val="000000"/>
        </w:rPr>
        <w:t xml:space="preserve">　市粮食局会同</w:t>
      </w:r>
      <w:commentRangeStart w:id="1"/>
      <w:r>
        <w:rPr>
          <w:rFonts w:hint="eastAsia"/>
          <w:color w:val="000000"/>
        </w:rPr>
        <w:t>市发展计划委员会</w:t>
      </w:r>
      <w:commentRangeEnd w:id="1"/>
      <w:r w:rsidRPr="003A5DF2">
        <w:rPr>
          <w:rStyle w:val="CommentReference"/>
          <w:rFonts w:ascii="Calibri" w:hAnsi="Calibri" w:cs="Calibri"/>
          <w:kern w:val="2"/>
        </w:rPr>
        <w:commentReference w:id="1"/>
      </w:r>
      <w:r>
        <w:rPr>
          <w:rFonts w:hint="eastAsia"/>
          <w:color w:val="000000"/>
        </w:rPr>
        <w:t>、市财政局负责拟订市级储备粮规模总量、总体布局和动用的宏观调控意见，经市人民政府批准后组织实施。</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市财政局根据本市实际情况，负责安排市级储备粮的贷款利息、管理费用和轮换补贴，并对市级储备粮财务执行情况实施监督检查。</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市农业发展银行按照国家有关规定，及时、足额安排市级储备粮所需贷款，并对发放的市级储备粮贷款实施信贷监管。</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第七条</w:t>
      </w:r>
      <w:r>
        <w:rPr>
          <w:rFonts w:hint="eastAsia"/>
          <w:color w:val="000000"/>
        </w:rPr>
        <w:t xml:space="preserve">　任何单位和个人不得以任何方式骗取、挤占、截留、挪用市级储备粮贷款或者贷款利息、管理费用和轮换补贴。</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第八条</w:t>
      </w:r>
      <w:r>
        <w:rPr>
          <w:rFonts w:hint="eastAsia"/>
          <w:color w:val="000000"/>
        </w:rPr>
        <w:t xml:space="preserve">　任何单位和个人不得破坏市级储备粮的仓储设施，不得偷盗、哄抢或者损毁市级储备粮。</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市级储备粮储存地的人民政府对破坏市级储备粮仓储设施，偷盗、哄抢或者损毁市级储备粮的违法行为，应当及时组织有关部门予以制止、查处。</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第九条</w:t>
      </w:r>
      <w:r>
        <w:rPr>
          <w:rFonts w:hint="eastAsia"/>
          <w:color w:val="000000"/>
        </w:rPr>
        <w:t xml:space="preserve">　任何单位和个人对市级储备粮经营管理中的违法行为，均有权向市粮食局等有关部门举报。有关部门接到举报后，应当及时查处；举报事项的处理属于其他部门职责范围的，应当及时移送其他部门处理。</w:t>
      </w:r>
    </w:p>
    <w:p w:rsidR="00E30B77" w:rsidRDefault="00E30B77" w:rsidP="00E717E2">
      <w:pPr>
        <w:pStyle w:val="f-article-title-small"/>
        <w:shd w:val="clear" w:color="auto" w:fill="FFFFFF"/>
        <w:spacing w:before="0" w:beforeAutospacing="0" w:after="300" w:afterAutospacing="0" w:line="480" w:lineRule="atLeast"/>
        <w:ind w:firstLine="480"/>
        <w:jc w:val="center"/>
        <w:rPr>
          <w:rFonts w:cs="Times New Roman"/>
          <w:b/>
          <w:bCs/>
          <w:color w:val="000000"/>
        </w:rPr>
      </w:pPr>
      <w:bookmarkStart w:id="2" w:name="BM1"/>
      <w:bookmarkEnd w:id="2"/>
      <w:r>
        <w:rPr>
          <w:rFonts w:hint="eastAsia"/>
          <w:b/>
          <w:bCs/>
          <w:color w:val="000000"/>
        </w:rPr>
        <w:t>第二章　市级储备粮的计划</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第十条</w:t>
      </w:r>
      <w:r>
        <w:rPr>
          <w:rFonts w:hint="eastAsia"/>
          <w:color w:val="000000"/>
        </w:rPr>
        <w:t xml:space="preserve">　市级储备粮的储存规模、品种和总体布局方案，由市粮食局会同</w:t>
      </w:r>
      <w:commentRangeStart w:id="3"/>
      <w:r>
        <w:rPr>
          <w:rFonts w:hint="eastAsia"/>
          <w:color w:val="000000"/>
        </w:rPr>
        <w:t>市发展计划委员会</w:t>
      </w:r>
      <w:commentRangeEnd w:id="3"/>
      <w:r w:rsidRPr="003A5DF2">
        <w:rPr>
          <w:rStyle w:val="CommentReference"/>
          <w:rFonts w:ascii="Calibri" w:hAnsi="Calibri" w:cs="Calibri"/>
          <w:kern w:val="2"/>
        </w:rPr>
        <w:commentReference w:id="3"/>
      </w:r>
      <w:r>
        <w:rPr>
          <w:rFonts w:hint="eastAsia"/>
          <w:color w:val="000000"/>
        </w:rPr>
        <w:t>、市财政局，根据宏观调控需要和财政承受能力提出，报市人民政府批准。</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第十一条</w:t>
      </w:r>
      <w:r>
        <w:rPr>
          <w:rFonts w:hint="eastAsia"/>
          <w:color w:val="000000"/>
        </w:rPr>
        <w:t xml:space="preserve">　市级储备粮的收购、销售计划，由市粮食局根据市人民政府批准的市级储备粮储存规模、品种和总体布局方案提出建议，经</w:t>
      </w:r>
      <w:commentRangeStart w:id="4"/>
      <w:r>
        <w:rPr>
          <w:rFonts w:hint="eastAsia"/>
          <w:color w:val="000000"/>
        </w:rPr>
        <w:t>市发展计划委员会</w:t>
      </w:r>
      <w:commentRangeEnd w:id="4"/>
      <w:r w:rsidRPr="003A5DF2">
        <w:rPr>
          <w:rStyle w:val="CommentReference"/>
          <w:rFonts w:ascii="Calibri" w:hAnsi="Calibri" w:cs="Calibri"/>
          <w:kern w:val="2"/>
        </w:rPr>
        <w:commentReference w:id="4"/>
      </w:r>
      <w:r>
        <w:rPr>
          <w:rFonts w:hint="eastAsia"/>
          <w:color w:val="000000"/>
        </w:rPr>
        <w:t>、市财政局审核同意后，由市粮食局会同</w:t>
      </w:r>
      <w:commentRangeStart w:id="5"/>
      <w:r>
        <w:rPr>
          <w:rFonts w:hint="eastAsia"/>
          <w:color w:val="000000"/>
        </w:rPr>
        <w:t>市发展计划委员会</w:t>
      </w:r>
      <w:commentRangeEnd w:id="5"/>
      <w:r w:rsidRPr="003A5DF2">
        <w:rPr>
          <w:rStyle w:val="CommentReference"/>
          <w:rFonts w:ascii="Calibri" w:hAnsi="Calibri" w:cs="Calibri"/>
          <w:kern w:val="2"/>
        </w:rPr>
        <w:commentReference w:id="5"/>
      </w:r>
      <w:r>
        <w:rPr>
          <w:rFonts w:hint="eastAsia"/>
          <w:color w:val="000000"/>
        </w:rPr>
        <w:t>、市财政局和市农业发展银行共同下达承担储存市级储备粮任务的企业（以下简称承储企业）。</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第十二条</w:t>
      </w:r>
      <w:r>
        <w:rPr>
          <w:rFonts w:hint="eastAsia"/>
          <w:color w:val="000000"/>
        </w:rPr>
        <w:t xml:space="preserve">　市级储备粮实行均衡轮换制度，小麦每年轮换的数量一般为市级储备粮储存总量的</w:t>
      </w:r>
      <w:r>
        <w:rPr>
          <w:color w:val="000000"/>
        </w:rPr>
        <w:t>30%</w:t>
      </w:r>
      <w:r>
        <w:rPr>
          <w:rFonts w:hint="eastAsia"/>
          <w:color w:val="000000"/>
        </w:rPr>
        <w:t>，稻谷每年轮换的数量为</w:t>
      </w:r>
      <w:r>
        <w:rPr>
          <w:color w:val="000000"/>
        </w:rPr>
        <w:t>50%</w:t>
      </w:r>
      <w:r>
        <w:rPr>
          <w:rFonts w:hint="eastAsia"/>
          <w:color w:val="000000"/>
        </w:rPr>
        <w:t>。</w:t>
      </w:r>
      <w:commentRangeStart w:id="6"/>
      <w:r>
        <w:rPr>
          <w:rFonts w:hint="eastAsia"/>
          <w:color w:val="000000"/>
        </w:rPr>
        <w:t>市粮食局应当将市级储备年度轮换计划具体执行情况及时报市财政局备案，并抄送市农业发展银行。</w:t>
      </w:r>
      <w:commentRangeEnd w:id="6"/>
      <w:r w:rsidRPr="003A5DF2">
        <w:rPr>
          <w:rStyle w:val="CommentReference"/>
          <w:rFonts w:ascii="Calibri" w:hAnsi="Calibri" w:cs="Calibri"/>
          <w:kern w:val="2"/>
        </w:rPr>
        <w:commentReference w:id="6"/>
      </w:r>
    </w:p>
    <w:p w:rsidR="00E30B77" w:rsidRDefault="00E30B77" w:rsidP="00E717E2">
      <w:pPr>
        <w:pStyle w:val="f-article-title-small"/>
        <w:shd w:val="clear" w:color="auto" w:fill="FFFFFF"/>
        <w:spacing w:before="0" w:beforeAutospacing="0" w:after="300" w:afterAutospacing="0" w:line="480" w:lineRule="atLeast"/>
        <w:ind w:firstLine="480"/>
        <w:jc w:val="center"/>
        <w:rPr>
          <w:rFonts w:cs="Times New Roman"/>
          <w:b/>
          <w:bCs/>
          <w:color w:val="000000"/>
        </w:rPr>
      </w:pPr>
      <w:bookmarkStart w:id="7" w:name="BM2"/>
      <w:bookmarkEnd w:id="7"/>
    </w:p>
    <w:p w:rsidR="00E30B77" w:rsidRDefault="00E30B77" w:rsidP="00E717E2">
      <w:pPr>
        <w:pStyle w:val="f-article-title-small"/>
        <w:shd w:val="clear" w:color="auto" w:fill="FFFFFF"/>
        <w:spacing w:before="0" w:beforeAutospacing="0" w:after="300" w:afterAutospacing="0" w:line="480" w:lineRule="atLeast"/>
        <w:ind w:firstLine="480"/>
        <w:jc w:val="center"/>
        <w:rPr>
          <w:rFonts w:cs="Times New Roman"/>
          <w:b/>
          <w:bCs/>
          <w:color w:val="000000"/>
        </w:rPr>
      </w:pPr>
      <w:r>
        <w:rPr>
          <w:rFonts w:hint="eastAsia"/>
          <w:b/>
          <w:bCs/>
          <w:color w:val="000000"/>
        </w:rPr>
        <w:t>第三章　市级储备粮的储存</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第十三条</w:t>
      </w:r>
      <w:r>
        <w:rPr>
          <w:rFonts w:hint="eastAsia"/>
          <w:color w:val="000000"/>
        </w:rPr>
        <w:t xml:space="preserve">　经市粮食局审核，并征求市农业发展银行意见同意后，具备国家规定条件的企业，可以承担储存市级储备粮的任务。</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市粮食局应当与市级储备粮承储企业签订合同，明确双方的权利、义务和违约责任等事项。</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承储企业依法被撤销、解散或者破产的，其储存的市级储备粮由市粮食局负责调出另储。</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第十四条</w:t>
      </w:r>
      <w:r>
        <w:rPr>
          <w:rFonts w:hint="eastAsia"/>
          <w:color w:val="000000"/>
        </w:rPr>
        <w:t xml:space="preserve">　承储企业应当严格执行市级储备粮管理的法规、规章、国家标准、技术规范及各项业务管理制度。</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第十五条</w:t>
      </w:r>
      <w:r>
        <w:rPr>
          <w:rFonts w:hint="eastAsia"/>
          <w:color w:val="000000"/>
        </w:rPr>
        <w:t xml:space="preserve">　承储企业必须保证入库的市级储备粮达到收购、轮换计划规定的质量等级，并符合国家规定的质量标准。</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承储企业应当对市级储备粮实行专仓储存、专人保管、专账记载，保证市级储备粮账账相符、账实相符、质量良好、储存安全。</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第十六条</w:t>
      </w:r>
      <w:r>
        <w:rPr>
          <w:rFonts w:hint="eastAsia"/>
          <w:color w:val="000000"/>
        </w:rPr>
        <w:t xml:space="preserve">　承储企业不得有下列行为：</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（一）擅自动用市级储备粮；</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（二）虚报、瞒报市级储备粮的数量；</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（三）在市级储备粮中掺杂掺假、以次充好；</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（四）擅自串换市级储备粮的品种、变更市级储备粮的储存地点；</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（五）因延误轮换或者管理不善造成市级储备粮陈化、霉变；</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（六）将市级储备粮轮换业务与其他业务混合经营；</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（七）以市级储备粮对外进行担保或者清偿债务；</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（八）以低价购进高价入账、高价售出低价入账、陈粮顶替新粮、虚增入库成本等手段套取差价，骗取省级储备粮贷款和贷款利息、管理费用和轮换补贴。</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第十七条</w:t>
      </w:r>
      <w:r>
        <w:rPr>
          <w:rFonts w:hint="eastAsia"/>
          <w:color w:val="000000"/>
        </w:rPr>
        <w:t xml:space="preserve">　承储企业应当建立健全市级储备粮的防火、防盗、防洪等安全管理制度，并配备必要的安全防护设施。</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各</w:t>
      </w:r>
      <w:commentRangeStart w:id="8"/>
      <w:r>
        <w:rPr>
          <w:rFonts w:hint="eastAsia"/>
          <w:color w:val="000000"/>
        </w:rPr>
        <w:t>县（区）</w:t>
      </w:r>
      <w:commentRangeEnd w:id="8"/>
      <w:r w:rsidRPr="003A5DF2">
        <w:rPr>
          <w:rStyle w:val="CommentReference"/>
          <w:rFonts w:ascii="Calibri" w:hAnsi="Calibri" w:cs="Calibri"/>
          <w:kern w:val="2"/>
        </w:rPr>
        <w:commentReference w:id="8"/>
      </w:r>
      <w:r>
        <w:rPr>
          <w:rFonts w:hint="eastAsia"/>
          <w:color w:val="000000"/>
        </w:rPr>
        <w:t>人民政府应当支持本行政区域内的承储企业做好市级储备粮的安全管理工作。</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第十八条</w:t>
      </w:r>
      <w:r>
        <w:rPr>
          <w:rFonts w:hint="eastAsia"/>
          <w:color w:val="000000"/>
        </w:rPr>
        <w:t xml:space="preserve">　承储企业应当对市级储备粮的储存管理状况进行经常性检查；发现市级储备粮数量、质量和储存安全等方面的问题，应当及时处理；不能处理的，承储企业的主要负责人应当及时报告市粮食局。</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第十九条</w:t>
      </w:r>
      <w:r>
        <w:rPr>
          <w:rFonts w:hint="eastAsia"/>
          <w:color w:val="000000"/>
        </w:rPr>
        <w:t xml:space="preserve">　承储企业应当在轮换计划规定的时间内完成市级储备粮的轮换。</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市级储备粮的轮换应当遵循有利于保证市级储备粮的数量、质量和储存安全，保持粮食市场稳定，防止造成市场粮价剧烈波动，节约成本、提高效率的原则。</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市级储备粮轮换的具体管理办法，由市粮食局会同</w:t>
      </w:r>
      <w:commentRangeStart w:id="9"/>
      <w:r>
        <w:rPr>
          <w:rFonts w:hint="eastAsia"/>
          <w:color w:val="000000"/>
        </w:rPr>
        <w:t>市发展计划委员会</w:t>
      </w:r>
      <w:commentRangeEnd w:id="9"/>
      <w:r w:rsidRPr="003A5DF2">
        <w:rPr>
          <w:rStyle w:val="CommentReference"/>
          <w:rFonts w:ascii="Calibri" w:hAnsi="Calibri" w:cs="Calibri"/>
          <w:kern w:val="2"/>
        </w:rPr>
        <w:commentReference w:id="9"/>
      </w:r>
      <w:r>
        <w:rPr>
          <w:rFonts w:hint="eastAsia"/>
          <w:color w:val="000000"/>
        </w:rPr>
        <w:t>、市财政局，</w:t>
      </w:r>
      <w:commentRangeStart w:id="10"/>
      <w:r>
        <w:rPr>
          <w:rFonts w:hint="eastAsia"/>
          <w:color w:val="000000"/>
        </w:rPr>
        <w:t>并</w:t>
      </w:r>
      <w:commentRangeEnd w:id="10"/>
      <w:r w:rsidRPr="003A5DF2">
        <w:rPr>
          <w:rStyle w:val="CommentReference"/>
          <w:rFonts w:ascii="Calibri" w:hAnsi="Calibri" w:cs="Calibri"/>
          <w:kern w:val="2"/>
        </w:rPr>
        <w:commentReference w:id="10"/>
      </w:r>
      <w:r>
        <w:rPr>
          <w:rFonts w:hint="eastAsia"/>
          <w:color w:val="000000"/>
        </w:rPr>
        <w:t>征求市农业发展银行的意见制定。</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第二十条</w:t>
      </w:r>
      <w:r>
        <w:rPr>
          <w:rFonts w:hint="eastAsia"/>
          <w:color w:val="000000"/>
        </w:rPr>
        <w:t xml:space="preserve">　市级储备粮的收购、销售、轮换原则上应当通过规范的粮食批发市场公开进行，也可以通过国家规定的其他方式进行。</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第二十一条</w:t>
      </w:r>
      <w:r>
        <w:rPr>
          <w:rFonts w:hint="eastAsia"/>
          <w:color w:val="000000"/>
        </w:rPr>
        <w:t xml:space="preserve">　市级储备粮的管理费用和轮换补贴按省级储备粮标准，实行定额包干、贷款利息实行据实补贴，由市财政局核定后拨付给市粮食局；市粮食局按照有关规定，通过市农业发展银行补贴专户，及时、足额拨付到承储企业。</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第二十二条</w:t>
      </w:r>
      <w:r>
        <w:rPr>
          <w:rFonts w:hint="eastAsia"/>
          <w:color w:val="000000"/>
        </w:rPr>
        <w:t xml:space="preserve">　市级储备粮贷款实行贷款与粮食库存值增减挂钩和专户管理、专款专用。必要时，市级储备粮贷款实行统借统还。</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承储企业应当在市农业发展银行开立基本账户，并接受市农业发展银行的信贷监管。</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第二十三条</w:t>
      </w:r>
      <w:r>
        <w:rPr>
          <w:rFonts w:hint="eastAsia"/>
          <w:color w:val="000000"/>
        </w:rPr>
        <w:t xml:space="preserve">　市级储备粮的入库成本由市财政局会同市粮食局、市农业发展银行核定。市级储备粮的入库成本一经核定，承储企业必须遵照执行。</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任何单位和个人不得擅自更改市级储备粮入库成本。</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第二十四条</w:t>
      </w:r>
      <w:r>
        <w:rPr>
          <w:rFonts w:hint="eastAsia"/>
          <w:color w:val="000000"/>
        </w:rPr>
        <w:t xml:space="preserve">　建立市级储备粮损失、损耗处理制度，及时处理所发生的损失、损耗。具体办法由市财政局会同市粮食局，并征求市农业发展银行的意见制定。</w:t>
      </w:r>
    </w:p>
    <w:p w:rsidR="00E30B77" w:rsidRDefault="00E30B77" w:rsidP="00E717E2">
      <w:pPr>
        <w:pStyle w:val="f-article-title-small"/>
        <w:shd w:val="clear" w:color="auto" w:fill="FFFFFF"/>
        <w:spacing w:before="0" w:beforeAutospacing="0" w:after="300" w:afterAutospacing="0" w:line="480" w:lineRule="atLeast"/>
        <w:ind w:firstLine="480"/>
        <w:jc w:val="center"/>
        <w:rPr>
          <w:rFonts w:cs="Times New Roman"/>
          <w:b/>
          <w:bCs/>
          <w:color w:val="000000"/>
        </w:rPr>
      </w:pPr>
      <w:bookmarkStart w:id="11" w:name="BM3"/>
      <w:bookmarkEnd w:id="11"/>
      <w:r>
        <w:rPr>
          <w:rFonts w:hint="eastAsia"/>
          <w:b/>
          <w:bCs/>
          <w:color w:val="000000"/>
        </w:rPr>
        <w:t>第四章　市级储备粮的动用</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第二十五条</w:t>
      </w:r>
      <w:r>
        <w:rPr>
          <w:rFonts w:hint="eastAsia"/>
          <w:color w:val="000000"/>
        </w:rPr>
        <w:t xml:space="preserve">　市粮食局应当完善市级储备粮的动用预警机制，加强对需要动用市级储备粮情况的监测，适时提出动用市级储备粮的建议。</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第二十六条</w:t>
      </w:r>
      <w:r>
        <w:rPr>
          <w:rFonts w:hint="eastAsia"/>
          <w:color w:val="000000"/>
        </w:rPr>
        <w:t xml:space="preserve">　出现下列情况之一的，可以动用市级储备粮：</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（一）全市或者部分地区粮食明显供不应求或者市场价格异常波动；</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（二）发生重大自然灾害或者其他突发事件需要动用市级储备粮；</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（三）市人民政府认为需要动用市级储备粮的其他情形。</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第二十七条</w:t>
      </w:r>
      <w:r>
        <w:rPr>
          <w:rFonts w:hint="eastAsia"/>
          <w:color w:val="000000"/>
        </w:rPr>
        <w:t xml:space="preserve">　</w:t>
      </w:r>
      <w:commentRangeStart w:id="12"/>
      <w:r>
        <w:rPr>
          <w:rFonts w:hint="eastAsia"/>
          <w:color w:val="000000"/>
        </w:rPr>
        <w:t>动用市级储备粮，由市粮食局会同市发展计划委员会、市财政局提出动用方案，报市人民政府批准。动用方案应当包括动用市级储备粮的品种、数量、质量、价格、使用安排、运输保障等内容。</w:t>
      </w:r>
      <w:commentRangeEnd w:id="12"/>
      <w:r w:rsidRPr="003A5DF2">
        <w:rPr>
          <w:rStyle w:val="CommentReference"/>
          <w:rFonts w:ascii="Calibri" w:hAnsi="Calibri" w:cs="Calibri"/>
          <w:kern w:val="2"/>
        </w:rPr>
        <w:commentReference w:id="12"/>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第二十八条</w:t>
      </w:r>
      <w:r>
        <w:rPr>
          <w:rFonts w:hint="eastAsia"/>
          <w:color w:val="000000"/>
        </w:rPr>
        <w:t xml:space="preserve">　市粮食局根据市人民政府批准的市级储备粮动用方案下达动用命令，组织实施。</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紧急情况下，市人民政府直接决定动用市级储备粮并下达动用命令。</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市人民政府有关部门对市级储备粮动用命令的实施，应当给予支持、配合。</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任何单位和个人不得拒绝执行或者擅自改变市级储备粮动用命令。</w:t>
      </w:r>
    </w:p>
    <w:p w:rsidR="00E30B77" w:rsidRDefault="00E30B77" w:rsidP="00E717E2">
      <w:pPr>
        <w:pStyle w:val="f-article-title-small"/>
        <w:shd w:val="clear" w:color="auto" w:fill="FFFFFF"/>
        <w:spacing w:before="0" w:beforeAutospacing="0" w:after="300" w:afterAutospacing="0" w:line="480" w:lineRule="atLeast"/>
        <w:ind w:firstLine="480"/>
        <w:jc w:val="center"/>
        <w:rPr>
          <w:rFonts w:cs="Times New Roman"/>
          <w:b/>
          <w:bCs/>
          <w:color w:val="000000"/>
        </w:rPr>
      </w:pPr>
      <w:bookmarkStart w:id="13" w:name="BM4"/>
      <w:bookmarkEnd w:id="13"/>
      <w:r>
        <w:rPr>
          <w:rFonts w:hint="eastAsia"/>
          <w:b/>
          <w:bCs/>
          <w:color w:val="000000"/>
        </w:rPr>
        <w:t>第五章　监督检查</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第二十九条</w:t>
      </w:r>
      <w:r>
        <w:rPr>
          <w:rFonts w:hint="eastAsia"/>
          <w:color w:val="000000"/>
        </w:rPr>
        <w:t xml:space="preserve">　市粮食局、市财政局按照各自职责，依法对承储企业进行监督检查。在监督检查过程中，可以行使下列职权：</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（一）进入承储企业检查市级储备粮的数量、质量和储存安全；</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（二）向有关单位和人员了解市级储备粮收购、销售、轮换计划及动用命令的执行情况；</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（三）调阅市级储备粮经营管理的有关资料、凭证；</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（四）依法处理违法行为。</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第三十条</w:t>
      </w:r>
      <w:r>
        <w:rPr>
          <w:rFonts w:hint="eastAsia"/>
          <w:color w:val="000000"/>
        </w:rPr>
        <w:t xml:space="preserve">　市粮食局、</w:t>
      </w:r>
      <w:commentRangeStart w:id="14"/>
      <w:r>
        <w:rPr>
          <w:rFonts w:hint="eastAsia"/>
          <w:color w:val="000000"/>
        </w:rPr>
        <w:t>市</w:t>
      </w:r>
      <w:commentRangeEnd w:id="14"/>
      <w:r w:rsidRPr="003A5DF2">
        <w:rPr>
          <w:rStyle w:val="CommentReference"/>
          <w:rFonts w:ascii="Calibri" w:hAnsi="Calibri" w:cs="Calibri"/>
          <w:kern w:val="2"/>
        </w:rPr>
        <w:commentReference w:id="14"/>
      </w:r>
      <w:r>
        <w:rPr>
          <w:rFonts w:hint="eastAsia"/>
          <w:color w:val="000000"/>
        </w:rPr>
        <w:t>财政局在监督检查中，发现市级储备粮数量、质量、储存安全等方面存在问题，应当责成承储企业立即纠正或者处理；发现市级储备粮承储企业不再具备承储条件，市粮食局应当取消其承储任务。</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第三十一条</w:t>
      </w:r>
      <w:r>
        <w:rPr>
          <w:rFonts w:hint="eastAsia"/>
          <w:color w:val="000000"/>
        </w:rPr>
        <w:t xml:space="preserve">　市粮食局、</w:t>
      </w:r>
      <w:commentRangeStart w:id="15"/>
      <w:r>
        <w:rPr>
          <w:rFonts w:hint="eastAsia"/>
          <w:color w:val="000000"/>
        </w:rPr>
        <w:t>市</w:t>
      </w:r>
      <w:commentRangeEnd w:id="15"/>
      <w:r w:rsidRPr="003A5DF2">
        <w:rPr>
          <w:rStyle w:val="CommentReference"/>
          <w:rFonts w:ascii="Calibri" w:hAnsi="Calibri" w:cs="Calibri"/>
          <w:kern w:val="2"/>
        </w:rPr>
        <w:commentReference w:id="15"/>
      </w:r>
      <w:r>
        <w:rPr>
          <w:rFonts w:hint="eastAsia"/>
          <w:color w:val="000000"/>
        </w:rPr>
        <w:t>财政局的监督检查人员应当将监督检查情况做出书面记录，并由监督检查人员和被检查单位的负责人签字。被检查单位的负责人拒绝签字的，监督检查人员应当将有关情况做出书面记录。</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第三十二条</w:t>
      </w:r>
      <w:r>
        <w:rPr>
          <w:rFonts w:hint="eastAsia"/>
          <w:color w:val="000000"/>
        </w:rPr>
        <w:t xml:space="preserve">　审计机关依照审计法规定的职权和程序，对有关市级储备粮的财务收支情况实施审计监督；发现问题，应当及时予以处理。</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第三十三条</w:t>
      </w:r>
      <w:r>
        <w:rPr>
          <w:rFonts w:hint="eastAsia"/>
          <w:color w:val="000000"/>
        </w:rPr>
        <w:t xml:space="preserve">　承储企业对市粮食局、</w:t>
      </w:r>
      <w:commentRangeStart w:id="16"/>
      <w:r>
        <w:rPr>
          <w:rFonts w:hint="eastAsia"/>
          <w:color w:val="000000"/>
        </w:rPr>
        <w:t>市</w:t>
      </w:r>
      <w:commentRangeEnd w:id="16"/>
      <w:r w:rsidRPr="003A5DF2">
        <w:rPr>
          <w:rStyle w:val="CommentReference"/>
          <w:rFonts w:ascii="Calibri" w:hAnsi="Calibri" w:cs="Calibri"/>
          <w:kern w:val="2"/>
        </w:rPr>
        <w:commentReference w:id="16"/>
      </w:r>
      <w:r>
        <w:rPr>
          <w:rFonts w:hint="eastAsia"/>
          <w:color w:val="000000"/>
        </w:rPr>
        <w:t>财政局和审计机关的监督检查人员依法履行职责，应当予以配合。</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任何单位和个人不得拒绝、阻挠、干涉监督检查人员依法履行监督检查职责。</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第三十四条</w:t>
      </w:r>
      <w:r>
        <w:rPr>
          <w:rFonts w:hint="eastAsia"/>
          <w:color w:val="000000"/>
        </w:rPr>
        <w:t xml:space="preserve">　市农业发展银行应当按照资金封闭管理的规定，加强对市级储备粮贷款的信贷监管。承储企业对市农业发展银行依法进行的信贷监管，应当予以配合，并及时提供有关资料和情况。</w:t>
      </w:r>
    </w:p>
    <w:p w:rsidR="00E30B77" w:rsidRDefault="00E30B77" w:rsidP="00E717E2">
      <w:pPr>
        <w:pStyle w:val="f-article-title-small"/>
        <w:shd w:val="clear" w:color="auto" w:fill="FFFFFF"/>
        <w:spacing w:before="0" w:beforeAutospacing="0" w:after="300" w:afterAutospacing="0" w:line="480" w:lineRule="atLeast"/>
        <w:ind w:firstLine="480"/>
        <w:jc w:val="center"/>
        <w:rPr>
          <w:rFonts w:cs="Times New Roman"/>
          <w:b/>
          <w:bCs/>
          <w:color w:val="000000"/>
        </w:rPr>
      </w:pPr>
      <w:bookmarkStart w:id="17" w:name="BM5"/>
      <w:bookmarkEnd w:id="17"/>
      <w:r>
        <w:rPr>
          <w:rFonts w:hint="eastAsia"/>
          <w:b/>
          <w:bCs/>
          <w:color w:val="000000"/>
        </w:rPr>
        <w:t>第六章　法律责任</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第三十五条</w:t>
      </w:r>
      <w:r>
        <w:rPr>
          <w:rFonts w:hint="eastAsia"/>
          <w:color w:val="000000"/>
        </w:rPr>
        <w:t xml:space="preserve">　国家机关工作人员违反本办法规定，有下列行为之一的，给予警告直至撤职的行政处分；情节严重的，给予降级直至开除的行政处分；构成犯罪的，依法追究刑事责任：</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（一）不及时下达市级储备粮收购、销售及年度轮换计划的；</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（二）发现市级储备粮承储企业不再具备承储条件，不及时取消其承储任务的；</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（三）接到举报、发现违法行为不及时查处的。</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第三十六条</w:t>
      </w:r>
      <w:r>
        <w:rPr>
          <w:rFonts w:hint="eastAsia"/>
          <w:color w:val="000000"/>
        </w:rPr>
        <w:t xml:space="preserve">　承储企业违反本办法第十五条规定，入库的市级储备粮不符合质量等级和国家标准以及对市级储备粮未实行专仓储存、专人保管、专账记载，市级储备粮账账不符、账实不符的，由市粮食局责令改正</w:t>
      </w:r>
      <w:commentRangeStart w:id="18"/>
      <w:r>
        <w:rPr>
          <w:rFonts w:hint="eastAsia"/>
          <w:color w:val="000000"/>
        </w:rPr>
        <w:t>，并处</w:t>
      </w:r>
      <w:r>
        <w:rPr>
          <w:color w:val="000000"/>
        </w:rPr>
        <w:t>1</w:t>
      </w:r>
      <w:r>
        <w:rPr>
          <w:rFonts w:hint="eastAsia"/>
          <w:color w:val="000000"/>
        </w:rPr>
        <w:t>万元以上</w:t>
      </w:r>
      <w:r>
        <w:rPr>
          <w:color w:val="000000"/>
        </w:rPr>
        <w:t>3</w:t>
      </w:r>
      <w:r>
        <w:rPr>
          <w:rFonts w:hint="eastAsia"/>
          <w:color w:val="000000"/>
        </w:rPr>
        <w:t>万元以下的罚款</w:t>
      </w:r>
      <w:commentRangeEnd w:id="18"/>
      <w:r w:rsidRPr="003A5DF2">
        <w:rPr>
          <w:rStyle w:val="CommentReference"/>
          <w:rFonts w:ascii="Calibri" w:hAnsi="Calibri" w:cs="Calibri"/>
          <w:kern w:val="2"/>
        </w:rPr>
        <w:commentReference w:id="18"/>
      </w:r>
      <w:r>
        <w:rPr>
          <w:rFonts w:hint="eastAsia"/>
          <w:color w:val="000000"/>
        </w:rPr>
        <w:t>；对直接负责的主管人员和其他直接责任人员给予警告直至开除的纪律处分；情节严重的，取消其承储任务；构成犯罪的，依法追究刑事责任。</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第三十七条</w:t>
      </w:r>
      <w:r>
        <w:rPr>
          <w:rFonts w:hint="eastAsia"/>
          <w:color w:val="000000"/>
        </w:rPr>
        <w:t xml:space="preserve">　承储企业违反本办法第十六条第（一）、（二）、（三）、（四）、（五）、（六）、（七）项规定的，由市粮食局责令改正，</w:t>
      </w:r>
      <w:commentRangeStart w:id="19"/>
      <w:r>
        <w:rPr>
          <w:rFonts w:hint="eastAsia"/>
          <w:color w:val="000000"/>
        </w:rPr>
        <w:t>并处</w:t>
      </w:r>
      <w:r>
        <w:rPr>
          <w:color w:val="000000"/>
        </w:rPr>
        <w:t>1</w:t>
      </w:r>
      <w:r>
        <w:rPr>
          <w:rFonts w:hint="eastAsia"/>
          <w:color w:val="000000"/>
        </w:rPr>
        <w:t>万元以上</w:t>
      </w:r>
      <w:r>
        <w:rPr>
          <w:color w:val="000000"/>
        </w:rPr>
        <w:t>3</w:t>
      </w:r>
      <w:r>
        <w:rPr>
          <w:rFonts w:hint="eastAsia"/>
          <w:color w:val="000000"/>
        </w:rPr>
        <w:t>万元以下的罚款</w:t>
      </w:r>
      <w:commentRangeEnd w:id="19"/>
      <w:r w:rsidRPr="003A5DF2">
        <w:rPr>
          <w:rStyle w:val="CommentReference"/>
          <w:rFonts w:ascii="Calibri" w:hAnsi="Calibri" w:cs="Calibri"/>
          <w:kern w:val="2"/>
        </w:rPr>
        <w:commentReference w:id="19"/>
      </w:r>
      <w:r>
        <w:rPr>
          <w:rFonts w:hint="eastAsia"/>
          <w:color w:val="000000"/>
        </w:rPr>
        <w:t>；对直接负责的主管人员和其他直接责任人员给予警告直至开除的纪律处分；造成市级储备粮损失的，责令赔偿损失；情节严重的，取消其承储任务；构成犯罪的，依法追究刑事责任。</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承储企业违反本办法第十六条第（八）项规定的，由市粮食局、</w:t>
      </w:r>
      <w:commentRangeStart w:id="20"/>
      <w:r>
        <w:rPr>
          <w:rFonts w:hint="eastAsia"/>
          <w:color w:val="000000"/>
        </w:rPr>
        <w:t>市</w:t>
      </w:r>
      <w:commentRangeEnd w:id="20"/>
      <w:r w:rsidRPr="003A5DF2">
        <w:rPr>
          <w:rStyle w:val="CommentReference"/>
          <w:rFonts w:ascii="Calibri" w:hAnsi="Calibri" w:cs="Calibri"/>
          <w:kern w:val="2"/>
        </w:rPr>
        <w:commentReference w:id="20"/>
      </w:r>
      <w:r>
        <w:rPr>
          <w:rFonts w:hint="eastAsia"/>
          <w:color w:val="000000"/>
        </w:rPr>
        <w:t>财政局按照各自职责责成承储企业限期改正，并责令退回骗取的市级储备粮贷款和贷款利息、管理费用等财政补贴，</w:t>
      </w:r>
      <w:commentRangeStart w:id="21"/>
      <w:r>
        <w:rPr>
          <w:rFonts w:hint="eastAsia"/>
          <w:color w:val="000000"/>
        </w:rPr>
        <w:t>处</w:t>
      </w:r>
      <w:r>
        <w:rPr>
          <w:color w:val="000000"/>
        </w:rPr>
        <w:t>1</w:t>
      </w:r>
      <w:r>
        <w:rPr>
          <w:rFonts w:hint="eastAsia"/>
          <w:color w:val="000000"/>
        </w:rPr>
        <w:t>万元以上</w:t>
      </w:r>
      <w:r>
        <w:rPr>
          <w:color w:val="000000"/>
        </w:rPr>
        <w:t>3</w:t>
      </w:r>
      <w:r>
        <w:rPr>
          <w:rFonts w:hint="eastAsia"/>
          <w:color w:val="000000"/>
        </w:rPr>
        <w:t>万元以下的罚款；</w:t>
      </w:r>
      <w:commentRangeEnd w:id="21"/>
      <w:r w:rsidRPr="003A5DF2">
        <w:rPr>
          <w:rStyle w:val="CommentReference"/>
          <w:rFonts w:ascii="Calibri" w:hAnsi="Calibri" w:cs="Calibri"/>
          <w:kern w:val="2"/>
        </w:rPr>
        <w:commentReference w:id="21"/>
      </w:r>
      <w:r>
        <w:rPr>
          <w:rFonts w:hint="eastAsia"/>
          <w:color w:val="000000"/>
        </w:rPr>
        <w:t>对直接负责的主管人员和其他直接责任人员给予警告直至开除的纪律处分；造成市级储备粮损失的，责令赔偿损失；情节严重的，取消其承储任务；构成犯罪的，依法追究刑事责任。</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第三十八条</w:t>
      </w:r>
      <w:r>
        <w:rPr>
          <w:rFonts w:hint="eastAsia"/>
          <w:color w:val="000000"/>
        </w:rPr>
        <w:t xml:space="preserve">　违反本办法规定，挤占、截留、挪用市级储备粮贷款或者贷款利息、管理费用和轮换补贴，或者擅自更改市级储备粮入库成本的，由市财政局、市农业发展银行按照各自职责责令改正或者给予信贷制裁；对直接负责的主管人员和其他直接责任人员依法给予撤职直至开除的行政处分；构成犯罪的，依法追究刑事责任。</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第三十九条</w:t>
      </w:r>
      <w:r>
        <w:rPr>
          <w:rFonts w:hint="eastAsia"/>
          <w:color w:val="000000"/>
        </w:rPr>
        <w:t xml:space="preserve">　国家机关和农业发展银行的工作人员违反本办法规定，滥用职权、徇私舞弊或者玩忽职守，构成犯罪的，依法追究刑事责任；尚不构成犯罪的，给予必要行政处分。</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第四十条</w:t>
      </w:r>
      <w:r>
        <w:rPr>
          <w:rFonts w:hint="eastAsia"/>
          <w:color w:val="000000"/>
        </w:rPr>
        <w:t xml:space="preserve">　违反本办法规定，破坏市级储备粮仓储设施，偷盗、哄抢、损毁市级储备粮，构成犯罪的，依法追究刑事责任；尚不构成犯罪的，依照《中华人民共和国治安管理处罚条例》的规定予以处罚；造成财产损失的，依法承担民事赔偿责任。</w:t>
      </w:r>
    </w:p>
    <w:p w:rsidR="00E30B77" w:rsidRDefault="00E30B77" w:rsidP="00E717E2">
      <w:pPr>
        <w:pStyle w:val="f-article-title-small"/>
        <w:shd w:val="clear" w:color="auto" w:fill="FFFFFF"/>
        <w:spacing w:before="0" w:beforeAutospacing="0" w:after="300" w:afterAutospacing="0" w:line="480" w:lineRule="atLeast"/>
        <w:ind w:firstLine="480"/>
        <w:jc w:val="center"/>
        <w:rPr>
          <w:rFonts w:cs="Times New Roman"/>
          <w:b/>
          <w:bCs/>
          <w:color w:val="000000"/>
        </w:rPr>
      </w:pPr>
      <w:bookmarkStart w:id="22" w:name="BM6"/>
      <w:bookmarkEnd w:id="22"/>
      <w:r>
        <w:rPr>
          <w:rFonts w:hint="eastAsia"/>
          <w:b/>
          <w:bCs/>
          <w:color w:val="000000"/>
        </w:rPr>
        <w:t>第七章　附则</w:t>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第四十一条</w:t>
      </w:r>
      <w:r>
        <w:rPr>
          <w:rFonts w:hint="eastAsia"/>
          <w:color w:val="000000"/>
        </w:rPr>
        <w:t xml:space="preserve">　</w:t>
      </w:r>
      <w:commentRangeStart w:id="23"/>
      <w:r>
        <w:rPr>
          <w:rFonts w:hint="eastAsia"/>
          <w:color w:val="000000"/>
        </w:rPr>
        <w:t>凤台县、毛集实验区储备粮的管理，参照本办法执行。</w:t>
      </w:r>
      <w:commentRangeEnd w:id="23"/>
      <w:r w:rsidRPr="003A5DF2">
        <w:rPr>
          <w:rStyle w:val="CommentReference"/>
          <w:rFonts w:ascii="Calibri" w:hAnsi="Calibri" w:cs="Calibri"/>
          <w:kern w:val="2"/>
        </w:rPr>
        <w:commentReference w:id="23"/>
      </w:r>
    </w:p>
    <w:p w:rsidR="00E30B77" w:rsidRDefault="00E30B77" w:rsidP="00E717E2">
      <w:pPr>
        <w:pStyle w:val="f-article-title-tiny"/>
        <w:shd w:val="clear" w:color="auto" w:fill="FFFFFF"/>
        <w:spacing w:before="0" w:beforeAutospacing="0" w:after="300" w:afterAutospacing="0" w:line="480" w:lineRule="atLeast"/>
        <w:ind w:firstLine="480"/>
        <w:rPr>
          <w:rFonts w:cs="Times New Roman"/>
          <w:color w:val="000000"/>
        </w:rPr>
      </w:pPr>
      <w:r>
        <w:rPr>
          <w:rStyle w:val="f-article-txt-fb"/>
          <w:rFonts w:hint="eastAsia"/>
          <w:b/>
          <w:bCs/>
          <w:color w:val="FF6600"/>
        </w:rPr>
        <w:t>第四十二条</w:t>
      </w:r>
      <w:r>
        <w:rPr>
          <w:rFonts w:hint="eastAsia"/>
          <w:color w:val="000000"/>
        </w:rPr>
        <w:t xml:space="preserve">　本办法自公布之日起施行。</w:t>
      </w:r>
    </w:p>
    <w:p w:rsidR="00E30B77" w:rsidRDefault="00E30B77" w:rsidP="00E717E2">
      <w:pPr>
        <w:pStyle w:val="NormalWeb"/>
        <w:shd w:val="clear" w:color="auto" w:fill="FFFFFF"/>
        <w:spacing w:before="0" w:beforeAutospacing="0" w:after="300" w:afterAutospacing="0" w:line="480" w:lineRule="atLeast"/>
        <w:ind w:firstLine="480"/>
        <w:rPr>
          <w:rFonts w:cs="Times New Roman"/>
          <w:color w:val="000000"/>
        </w:rPr>
      </w:pPr>
      <w:r>
        <w:rPr>
          <w:rFonts w:hint="eastAsia"/>
          <w:color w:val="000000"/>
        </w:rPr>
        <w:t>淮南市人民政府办公室</w:t>
      </w:r>
    </w:p>
    <w:p w:rsidR="00E30B77" w:rsidRPr="003A5DF2" w:rsidRDefault="00E30B77" w:rsidP="00E717E2">
      <w:pPr>
        <w:jc w:val="center"/>
        <w:rPr>
          <w:rFonts w:ascii="宋体" w:cs="Times New Roman"/>
          <w:sz w:val="36"/>
          <w:szCs w:val="36"/>
        </w:rPr>
      </w:pPr>
    </w:p>
    <w:sectPr w:rsidR="00E30B77" w:rsidRPr="003A5DF2" w:rsidSect="000744D9">
      <w:headerReference w:type="default" r:id="rId7"/>
      <w:pgSz w:w="11906" w:h="16838"/>
      <w:pgMar w:top="1644" w:right="1418" w:bottom="1440" w:left="1418" w:header="851" w:footer="992" w:gutter="0"/>
      <w:cols w:space="425"/>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user" w:date="2016-11-25T14:53:00Z" w:initials="u">
    <w:p w:rsidR="00E30B77" w:rsidRDefault="00E30B77">
      <w:pPr>
        <w:pStyle w:val="CommentText"/>
        <w:rPr>
          <w:rFonts w:cs="Times New Roman"/>
        </w:rPr>
      </w:pPr>
      <w:r>
        <w:rPr>
          <w:rStyle w:val="CommentReference"/>
          <w:rFonts w:cs="Times New Roman"/>
        </w:rPr>
        <w:annotationRef/>
      </w:r>
      <w:r>
        <w:rPr>
          <w:rFonts w:cs="宋体" w:hint="eastAsia"/>
        </w:rPr>
        <w:t>添加“和食用油”</w:t>
      </w:r>
    </w:p>
  </w:comment>
  <w:comment w:id="1" w:author="user" w:date="1992-13-03T18:30:00Z" w:initials="u">
    <w:p w:rsidR="00E30B77" w:rsidRDefault="00E30B77">
      <w:pPr>
        <w:pStyle w:val="CommentText"/>
        <w:rPr>
          <w:rFonts w:cs="Times New Roman"/>
        </w:rPr>
      </w:pPr>
      <w:r>
        <w:rPr>
          <w:rStyle w:val="CommentReference"/>
          <w:rFonts w:cs="Times New Roman"/>
        </w:rPr>
        <w:annotationRef/>
      </w:r>
      <w:r>
        <w:rPr>
          <w:rFonts w:cs="宋体" w:hint="eastAsia"/>
        </w:rPr>
        <w:t>修改为“市发展与改革委员会”</w:t>
      </w:r>
    </w:p>
  </w:comment>
  <w:comment w:id="3" w:author="user" w:date="1992-13-03T18:30:00Z" w:initials="u">
    <w:p w:rsidR="00E30B77" w:rsidRDefault="00E30B77">
      <w:pPr>
        <w:pStyle w:val="CommentText"/>
        <w:rPr>
          <w:rFonts w:cs="Times New Roman"/>
        </w:rPr>
      </w:pPr>
      <w:r>
        <w:rPr>
          <w:rStyle w:val="CommentReference"/>
          <w:rFonts w:cs="Times New Roman"/>
        </w:rPr>
        <w:annotationRef/>
      </w:r>
      <w:r>
        <w:rPr>
          <w:rFonts w:cs="宋体" w:hint="eastAsia"/>
        </w:rPr>
        <w:t>修改为“市发展与改革委员会”</w:t>
      </w:r>
    </w:p>
  </w:comment>
  <w:comment w:id="4" w:author="user" w:date="1992-13-03T18:30:00Z" w:initials="u">
    <w:p w:rsidR="00E30B77" w:rsidRDefault="00E30B77">
      <w:pPr>
        <w:pStyle w:val="CommentText"/>
        <w:rPr>
          <w:rFonts w:cs="Times New Roman"/>
        </w:rPr>
      </w:pPr>
      <w:r>
        <w:rPr>
          <w:rStyle w:val="CommentReference"/>
          <w:rFonts w:cs="Times New Roman"/>
        </w:rPr>
        <w:annotationRef/>
      </w:r>
      <w:r>
        <w:rPr>
          <w:rFonts w:cs="宋体" w:hint="eastAsia"/>
        </w:rPr>
        <w:t>修改为“市发展与改革委员会”</w:t>
      </w:r>
    </w:p>
  </w:comment>
  <w:comment w:id="5" w:author="user" w:date="1992-13-03T18:30:00Z" w:initials="u">
    <w:p w:rsidR="00E30B77" w:rsidRDefault="00E30B77">
      <w:pPr>
        <w:pStyle w:val="CommentText"/>
        <w:rPr>
          <w:rFonts w:cs="Times New Roman"/>
        </w:rPr>
      </w:pPr>
      <w:r>
        <w:rPr>
          <w:rStyle w:val="CommentReference"/>
          <w:rFonts w:cs="Times New Roman"/>
        </w:rPr>
        <w:annotationRef/>
      </w:r>
      <w:r>
        <w:rPr>
          <w:rFonts w:cs="宋体" w:hint="eastAsia"/>
        </w:rPr>
        <w:t>修改为“市发展与改革委员会”</w:t>
      </w:r>
    </w:p>
  </w:comment>
  <w:comment w:id="6" w:author="user" w:date="2017-03-06T11:33:00Z" w:initials="u">
    <w:p w:rsidR="00E30B77" w:rsidRPr="008641E5" w:rsidRDefault="00E30B77">
      <w:pPr>
        <w:pStyle w:val="CommentText"/>
        <w:rPr>
          <w:rFonts w:ascii="宋体" w:cs="Times New Roman"/>
        </w:rPr>
      </w:pPr>
      <w:r>
        <w:rPr>
          <w:rStyle w:val="CommentReference"/>
          <w:rFonts w:cs="Times New Roman"/>
        </w:rPr>
        <w:annotationRef/>
      </w:r>
      <w:r w:rsidRPr="008641E5">
        <w:rPr>
          <w:rFonts w:ascii="宋体" w:hAnsi="宋体" w:cs="宋体" w:hint="eastAsia"/>
        </w:rPr>
        <w:t>修改为“</w:t>
      </w:r>
      <w:r w:rsidRPr="008641E5">
        <w:rPr>
          <w:rFonts w:ascii="宋体" w:hAnsi="宋体" w:cs="宋体" w:hint="eastAsia"/>
          <w:sz w:val="30"/>
          <w:szCs w:val="30"/>
        </w:rPr>
        <w:t>市粮食局应当根据市级储备粮的品质情况和入库年限，提出市级储备粮年度轮换计划，会同市财政局、市农业发展银行批准。市粮食局在年度轮换计划内根据粮食市场供求状况，具体组织实施市级储备粮的轮换。</w:t>
      </w:r>
      <w:r w:rsidRPr="008641E5">
        <w:rPr>
          <w:rFonts w:ascii="宋体" w:hAnsi="宋体" w:cs="宋体" w:hint="eastAsia"/>
        </w:rPr>
        <w:t>”</w:t>
      </w:r>
    </w:p>
    <w:p w:rsidR="00E30B77" w:rsidRDefault="00E30B77">
      <w:pPr>
        <w:pStyle w:val="CommentText"/>
        <w:rPr>
          <w:rFonts w:cs="Times New Roman"/>
        </w:rPr>
      </w:pPr>
      <w:r w:rsidRPr="008641E5">
        <w:rPr>
          <w:rFonts w:ascii="宋体" w:hAnsi="宋体" w:cs="宋体" w:hint="eastAsia"/>
          <w:b/>
          <w:bCs/>
          <w:sz w:val="30"/>
          <w:szCs w:val="30"/>
        </w:rPr>
        <w:t>修改依据：</w:t>
      </w:r>
      <w:r w:rsidRPr="008641E5">
        <w:rPr>
          <w:rFonts w:ascii="宋体" w:hAnsi="宋体" w:cs="宋体" w:hint="eastAsia"/>
          <w:sz w:val="30"/>
          <w:szCs w:val="30"/>
        </w:rPr>
        <w:t>《安徽省省级储备粮管理办法》第十二条。</w:t>
      </w:r>
    </w:p>
  </w:comment>
  <w:comment w:id="8" w:author="user" w:date="2016-11-25T15:08:00Z" w:initials="u">
    <w:p w:rsidR="00E30B77" w:rsidRDefault="00E30B77">
      <w:pPr>
        <w:pStyle w:val="CommentText"/>
        <w:rPr>
          <w:rFonts w:cs="Times New Roman"/>
        </w:rPr>
      </w:pPr>
      <w:r>
        <w:rPr>
          <w:rStyle w:val="CommentReference"/>
          <w:rFonts w:cs="Times New Roman"/>
        </w:rPr>
        <w:annotationRef/>
      </w:r>
      <w:r>
        <w:rPr>
          <w:rFonts w:cs="宋体" w:hint="eastAsia"/>
        </w:rPr>
        <w:t>添加“县”</w:t>
      </w:r>
    </w:p>
  </w:comment>
  <w:comment w:id="9" w:author="user" w:date="1992-13-03T18:30:00Z" w:initials="u">
    <w:p w:rsidR="00E30B77" w:rsidRDefault="00E30B77">
      <w:pPr>
        <w:pStyle w:val="CommentText"/>
        <w:rPr>
          <w:rFonts w:cs="Times New Roman"/>
        </w:rPr>
      </w:pPr>
      <w:r>
        <w:rPr>
          <w:rStyle w:val="CommentReference"/>
          <w:rFonts w:cs="Times New Roman"/>
        </w:rPr>
        <w:annotationRef/>
      </w:r>
      <w:r>
        <w:rPr>
          <w:rFonts w:cs="宋体" w:hint="eastAsia"/>
        </w:rPr>
        <w:t>修改为“市发展与改革委员会”</w:t>
      </w:r>
    </w:p>
  </w:comment>
  <w:comment w:id="10" w:author="user" w:date="2016-11-25T15:10:00Z" w:initials="u">
    <w:p w:rsidR="00E30B77" w:rsidRDefault="00E30B77">
      <w:pPr>
        <w:pStyle w:val="CommentText"/>
        <w:rPr>
          <w:rFonts w:cs="Times New Roman"/>
        </w:rPr>
      </w:pPr>
      <w:r>
        <w:rPr>
          <w:rStyle w:val="CommentReference"/>
          <w:rFonts w:cs="Times New Roman"/>
        </w:rPr>
        <w:annotationRef/>
      </w:r>
      <w:r>
        <w:rPr>
          <w:rFonts w:cs="宋体" w:hint="eastAsia"/>
        </w:rPr>
        <w:t>添加“并”</w:t>
      </w:r>
    </w:p>
  </w:comment>
  <w:comment w:id="12" w:author="user" w:date="2017-03-06T11:33:00Z" w:initials="u">
    <w:p w:rsidR="00E30B77" w:rsidRPr="008641E5" w:rsidRDefault="00E30B77">
      <w:pPr>
        <w:pStyle w:val="CommentText"/>
        <w:rPr>
          <w:rFonts w:ascii="宋体" w:cs="Times New Roman"/>
          <w:sz w:val="30"/>
          <w:szCs w:val="30"/>
        </w:rPr>
      </w:pPr>
      <w:r>
        <w:rPr>
          <w:rStyle w:val="CommentReference"/>
          <w:rFonts w:cs="Times New Roman"/>
        </w:rPr>
        <w:annotationRef/>
      </w:r>
      <w:r w:rsidRPr="008641E5">
        <w:rPr>
          <w:rFonts w:ascii="宋体" w:hAnsi="宋体" w:cs="宋体" w:hint="eastAsia"/>
          <w:b/>
          <w:bCs/>
          <w:sz w:val="30"/>
          <w:szCs w:val="30"/>
        </w:rPr>
        <w:t>修改为</w:t>
      </w:r>
      <w:r w:rsidRPr="008641E5">
        <w:rPr>
          <w:rFonts w:ascii="宋体" w:hAnsi="宋体" w:cs="宋体" w:hint="eastAsia"/>
          <w:sz w:val="30"/>
          <w:szCs w:val="30"/>
        </w:rPr>
        <w:t>“动用市级储备粮，由市粮食局会同市发展和改革委员会、市财政局提出动用方案，报市人民政府批准。动用方案应当包括动用市级储备粮的品种、数量、质量、价格、价差亏损补贴来源、使用安排、运输保障等内容。”</w:t>
      </w:r>
    </w:p>
    <w:p w:rsidR="00E30B77" w:rsidRDefault="00E30B77" w:rsidP="008641E5">
      <w:pPr>
        <w:ind w:firstLine="600"/>
        <w:rPr>
          <w:rFonts w:cs="Times New Roman"/>
        </w:rPr>
      </w:pPr>
      <w:r w:rsidRPr="008641E5">
        <w:rPr>
          <w:rFonts w:ascii="宋体" w:hAnsi="宋体" w:cs="宋体" w:hint="eastAsia"/>
          <w:b/>
          <w:bCs/>
          <w:sz w:val="30"/>
          <w:szCs w:val="30"/>
        </w:rPr>
        <w:t>修改依据：</w:t>
      </w:r>
      <w:r w:rsidRPr="008641E5">
        <w:rPr>
          <w:rFonts w:ascii="宋体" w:hAnsi="宋体" w:cs="宋体" w:hint="eastAsia"/>
          <w:sz w:val="30"/>
          <w:szCs w:val="30"/>
        </w:rPr>
        <w:t>《中国农业发展银行地方储备和调控粮贷款办法（</w:t>
      </w:r>
      <w:r w:rsidRPr="008641E5">
        <w:rPr>
          <w:rFonts w:ascii="宋体" w:hAnsi="宋体" w:cs="宋体"/>
          <w:sz w:val="30"/>
          <w:szCs w:val="30"/>
        </w:rPr>
        <w:t>2013</w:t>
      </w:r>
      <w:r w:rsidRPr="008641E5">
        <w:rPr>
          <w:rFonts w:ascii="宋体" w:hAnsi="宋体" w:cs="宋体" w:hint="eastAsia"/>
          <w:sz w:val="30"/>
          <w:szCs w:val="30"/>
        </w:rPr>
        <w:t>年修订）》第九条第（五）项。</w:t>
      </w:r>
    </w:p>
  </w:comment>
  <w:comment w:id="14" w:author="user" w:date="2016-11-25T15:17:00Z" w:initials="u">
    <w:p w:rsidR="00E30B77" w:rsidRDefault="00E30B77">
      <w:pPr>
        <w:pStyle w:val="CommentText"/>
        <w:rPr>
          <w:rFonts w:cs="Times New Roman"/>
        </w:rPr>
      </w:pPr>
      <w:r>
        <w:rPr>
          <w:rStyle w:val="CommentReference"/>
          <w:rFonts w:cs="Times New Roman"/>
        </w:rPr>
        <w:annotationRef/>
      </w:r>
      <w:r>
        <w:rPr>
          <w:rFonts w:cs="宋体" w:hint="eastAsia"/>
        </w:rPr>
        <w:t>添加“市”</w:t>
      </w:r>
    </w:p>
  </w:comment>
  <w:comment w:id="15" w:author="user" w:date="2016-11-25T15:17:00Z" w:initials="u">
    <w:p w:rsidR="00E30B77" w:rsidRDefault="00E30B77">
      <w:pPr>
        <w:pStyle w:val="CommentText"/>
        <w:rPr>
          <w:rFonts w:cs="Times New Roman"/>
        </w:rPr>
      </w:pPr>
      <w:r>
        <w:rPr>
          <w:rStyle w:val="CommentReference"/>
          <w:rFonts w:cs="Times New Roman"/>
        </w:rPr>
        <w:annotationRef/>
      </w:r>
      <w:r>
        <w:rPr>
          <w:rFonts w:cs="宋体" w:hint="eastAsia"/>
        </w:rPr>
        <w:t>添加“市”</w:t>
      </w:r>
    </w:p>
  </w:comment>
  <w:comment w:id="16" w:author="user" w:date="2016-11-25T15:19:00Z" w:initials="u">
    <w:p w:rsidR="00E30B77" w:rsidRDefault="00E30B77">
      <w:pPr>
        <w:pStyle w:val="CommentText"/>
        <w:rPr>
          <w:rFonts w:cs="Times New Roman"/>
        </w:rPr>
      </w:pPr>
      <w:r>
        <w:rPr>
          <w:rStyle w:val="CommentReference"/>
          <w:rFonts w:cs="Times New Roman"/>
        </w:rPr>
        <w:annotationRef/>
      </w:r>
      <w:r>
        <w:rPr>
          <w:rFonts w:cs="宋体" w:hint="eastAsia"/>
        </w:rPr>
        <w:t>添加“市”</w:t>
      </w:r>
    </w:p>
  </w:comment>
  <w:comment w:id="18" w:author="user" w:date="2017-03-06T11:33:00Z" w:initials="u">
    <w:p w:rsidR="00E30B77" w:rsidRPr="008641E5" w:rsidRDefault="00E30B77">
      <w:pPr>
        <w:pStyle w:val="CommentText"/>
        <w:rPr>
          <w:rFonts w:ascii="宋体" w:cs="Times New Roman"/>
        </w:rPr>
      </w:pPr>
      <w:r>
        <w:rPr>
          <w:rStyle w:val="CommentReference"/>
          <w:rFonts w:cs="Times New Roman"/>
        </w:rPr>
        <w:annotationRef/>
      </w:r>
      <w:r w:rsidRPr="008641E5">
        <w:rPr>
          <w:rFonts w:ascii="宋体" w:hAnsi="宋体" w:cs="宋体" w:hint="eastAsia"/>
        </w:rPr>
        <w:t>添加“</w:t>
      </w:r>
      <w:r w:rsidRPr="008641E5">
        <w:rPr>
          <w:rFonts w:ascii="宋体" w:hAnsi="宋体" w:cs="宋体" w:hint="eastAsia"/>
          <w:color w:val="000000"/>
        </w:rPr>
        <w:t>并处</w:t>
      </w:r>
      <w:r w:rsidRPr="008641E5">
        <w:rPr>
          <w:rFonts w:ascii="宋体" w:hAnsi="宋体" w:cs="宋体"/>
          <w:color w:val="000000"/>
        </w:rPr>
        <w:t>1</w:t>
      </w:r>
      <w:r w:rsidRPr="008641E5">
        <w:rPr>
          <w:rFonts w:ascii="宋体" w:hAnsi="宋体" w:cs="宋体" w:hint="eastAsia"/>
          <w:color w:val="000000"/>
        </w:rPr>
        <w:t>万元以上</w:t>
      </w:r>
      <w:r w:rsidRPr="008641E5">
        <w:rPr>
          <w:rFonts w:ascii="宋体" w:hAnsi="宋体" w:cs="宋体"/>
          <w:color w:val="000000"/>
        </w:rPr>
        <w:t>3</w:t>
      </w:r>
      <w:r w:rsidRPr="008641E5">
        <w:rPr>
          <w:rFonts w:ascii="宋体" w:hAnsi="宋体" w:cs="宋体" w:hint="eastAsia"/>
          <w:color w:val="000000"/>
        </w:rPr>
        <w:t>万元以下的罚款</w:t>
      </w:r>
      <w:r w:rsidRPr="008641E5">
        <w:rPr>
          <w:rStyle w:val="CommentReference"/>
          <w:rFonts w:ascii="宋体" w:cs="Times New Roman"/>
        </w:rPr>
        <w:annotationRef/>
      </w:r>
      <w:r w:rsidRPr="008641E5">
        <w:rPr>
          <w:rFonts w:ascii="宋体" w:hAnsi="宋体" w:cs="宋体" w:hint="eastAsia"/>
        </w:rPr>
        <w:t>”</w:t>
      </w:r>
    </w:p>
    <w:p w:rsidR="00E30B77" w:rsidRDefault="00E30B77">
      <w:pPr>
        <w:pStyle w:val="CommentText"/>
        <w:rPr>
          <w:rFonts w:cs="Times New Roman"/>
        </w:rPr>
      </w:pPr>
      <w:r w:rsidRPr="008641E5">
        <w:rPr>
          <w:rFonts w:ascii="宋体" w:hAnsi="宋体" w:cs="宋体" w:hint="eastAsia"/>
          <w:b/>
          <w:bCs/>
          <w:sz w:val="30"/>
          <w:szCs w:val="30"/>
        </w:rPr>
        <w:t>修改依据：</w:t>
      </w:r>
      <w:r w:rsidRPr="008641E5">
        <w:rPr>
          <w:rFonts w:ascii="宋体" w:hAnsi="宋体" w:cs="宋体" w:hint="eastAsia"/>
          <w:sz w:val="30"/>
          <w:szCs w:val="30"/>
        </w:rPr>
        <w:t>《安徽省省级储备粮管理办法》第四十条。</w:t>
      </w:r>
    </w:p>
  </w:comment>
  <w:comment w:id="19" w:author="user" w:date="2017-03-06T11:34:00Z" w:initials="u">
    <w:p w:rsidR="00E30B77" w:rsidRPr="008641E5" w:rsidRDefault="00E30B77">
      <w:pPr>
        <w:pStyle w:val="CommentText"/>
        <w:rPr>
          <w:rFonts w:ascii="宋体" w:cs="Times New Roman"/>
        </w:rPr>
      </w:pPr>
      <w:r>
        <w:rPr>
          <w:rStyle w:val="CommentReference"/>
          <w:rFonts w:cs="Times New Roman"/>
        </w:rPr>
        <w:annotationRef/>
      </w:r>
      <w:r w:rsidRPr="008641E5">
        <w:rPr>
          <w:rFonts w:ascii="宋体" w:hAnsi="宋体" w:cs="宋体" w:hint="eastAsia"/>
        </w:rPr>
        <w:t>添加“</w:t>
      </w:r>
      <w:r w:rsidRPr="008641E5">
        <w:rPr>
          <w:rFonts w:ascii="宋体" w:hAnsi="宋体" w:cs="宋体" w:hint="eastAsia"/>
          <w:color w:val="000000"/>
        </w:rPr>
        <w:t>并处</w:t>
      </w:r>
      <w:r w:rsidRPr="008641E5">
        <w:rPr>
          <w:rFonts w:ascii="宋体" w:hAnsi="宋体" w:cs="宋体"/>
          <w:color w:val="000000"/>
        </w:rPr>
        <w:t>1</w:t>
      </w:r>
      <w:r w:rsidRPr="008641E5">
        <w:rPr>
          <w:rFonts w:ascii="宋体" w:hAnsi="宋体" w:cs="宋体" w:hint="eastAsia"/>
          <w:color w:val="000000"/>
        </w:rPr>
        <w:t>万元以上</w:t>
      </w:r>
      <w:r w:rsidRPr="008641E5">
        <w:rPr>
          <w:rFonts w:ascii="宋体" w:hAnsi="宋体" w:cs="宋体"/>
          <w:color w:val="000000"/>
        </w:rPr>
        <w:t>3</w:t>
      </w:r>
      <w:r w:rsidRPr="008641E5">
        <w:rPr>
          <w:rFonts w:ascii="宋体" w:hAnsi="宋体" w:cs="宋体" w:hint="eastAsia"/>
          <w:color w:val="000000"/>
        </w:rPr>
        <w:t>万元以下的罚款</w:t>
      </w:r>
      <w:r w:rsidRPr="008641E5">
        <w:rPr>
          <w:rStyle w:val="CommentReference"/>
          <w:rFonts w:ascii="宋体" w:cs="Times New Roman"/>
        </w:rPr>
        <w:annotationRef/>
      </w:r>
      <w:r w:rsidRPr="008641E5">
        <w:rPr>
          <w:rFonts w:ascii="宋体" w:hAnsi="宋体" w:cs="宋体" w:hint="eastAsia"/>
        </w:rPr>
        <w:t>”</w:t>
      </w:r>
    </w:p>
    <w:p w:rsidR="00E30B77" w:rsidRDefault="00E30B77">
      <w:pPr>
        <w:pStyle w:val="CommentText"/>
        <w:rPr>
          <w:rFonts w:cs="Times New Roman"/>
        </w:rPr>
      </w:pPr>
      <w:r w:rsidRPr="008641E5">
        <w:rPr>
          <w:rFonts w:ascii="宋体" w:hAnsi="宋体" w:cs="宋体" w:hint="eastAsia"/>
          <w:b/>
          <w:bCs/>
          <w:sz w:val="30"/>
          <w:szCs w:val="30"/>
        </w:rPr>
        <w:t>修改依据：</w:t>
      </w:r>
      <w:r w:rsidRPr="008641E5">
        <w:rPr>
          <w:rFonts w:ascii="宋体" w:hAnsi="宋体" w:cs="宋体" w:hint="eastAsia"/>
          <w:sz w:val="30"/>
          <w:szCs w:val="30"/>
        </w:rPr>
        <w:t>《安徽省省级储备粮管理办法》第四十一条。</w:t>
      </w:r>
    </w:p>
  </w:comment>
  <w:comment w:id="20" w:author="user" w:date="2016-11-25T15:30:00Z" w:initials="u">
    <w:p w:rsidR="00E30B77" w:rsidRDefault="00E30B77">
      <w:pPr>
        <w:pStyle w:val="CommentText"/>
        <w:rPr>
          <w:rFonts w:cs="Times New Roman"/>
        </w:rPr>
      </w:pPr>
      <w:r>
        <w:rPr>
          <w:rStyle w:val="CommentReference"/>
          <w:rFonts w:cs="Times New Roman"/>
        </w:rPr>
        <w:annotationRef/>
      </w:r>
      <w:r>
        <w:rPr>
          <w:rFonts w:cs="宋体" w:hint="eastAsia"/>
        </w:rPr>
        <w:t>添加“市”</w:t>
      </w:r>
    </w:p>
  </w:comment>
  <w:comment w:id="21" w:author="user" w:date="2017-03-06T11:34:00Z" w:initials="u">
    <w:p w:rsidR="00E30B77" w:rsidRPr="008641E5" w:rsidRDefault="00E30B77">
      <w:pPr>
        <w:pStyle w:val="CommentText"/>
        <w:rPr>
          <w:rFonts w:ascii="宋体" w:cs="Times New Roman"/>
        </w:rPr>
      </w:pPr>
      <w:r>
        <w:rPr>
          <w:rStyle w:val="CommentReference"/>
          <w:rFonts w:cs="Times New Roman"/>
        </w:rPr>
        <w:annotationRef/>
      </w:r>
      <w:r>
        <w:rPr>
          <w:rFonts w:cs="宋体" w:hint="eastAsia"/>
        </w:rPr>
        <w:t>添加“</w:t>
      </w:r>
      <w:r>
        <w:rPr>
          <w:rFonts w:cs="宋体" w:hint="eastAsia"/>
          <w:color w:val="000000"/>
        </w:rPr>
        <w:t>处</w:t>
      </w:r>
      <w:r>
        <w:rPr>
          <w:color w:val="000000"/>
        </w:rPr>
        <w:t>1</w:t>
      </w:r>
      <w:r>
        <w:rPr>
          <w:rFonts w:cs="宋体" w:hint="eastAsia"/>
          <w:color w:val="000000"/>
        </w:rPr>
        <w:t>万元以</w:t>
      </w:r>
      <w:r w:rsidRPr="008641E5">
        <w:rPr>
          <w:rFonts w:ascii="宋体" w:hAnsi="宋体" w:cs="宋体" w:hint="eastAsia"/>
          <w:color w:val="000000"/>
        </w:rPr>
        <w:t>上</w:t>
      </w:r>
      <w:r w:rsidRPr="008641E5">
        <w:rPr>
          <w:rFonts w:ascii="宋体" w:hAnsi="宋体" w:cs="宋体"/>
          <w:color w:val="000000"/>
        </w:rPr>
        <w:t>3</w:t>
      </w:r>
      <w:r w:rsidRPr="008641E5">
        <w:rPr>
          <w:rFonts w:ascii="宋体" w:hAnsi="宋体" w:cs="宋体" w:hint="eastAsia"/>
          <w:color w:val="000000"/>
        </w:rPr>
        <w:t>万元以下的罚款</w:t>
      </w:r>
      <w:r w:rsidRPr="008641E5">
        <w:rPr>
          <w:rFonts w:ascii="宋体" w:hAnsi="宋体" w:cs="宋体" w:hint="eastAsia"/>
        </w:rPr>
        <w:t>”</w:t>
      </w:r>
    </w:p>
    <w:p w:rsidR="00E30B77" w:rsidRDefault="00E30B77">
      <w:pPr>
        <w:pStyle w:val="CommentText"/>
        <w:rPr>
          <w:rFonts w:cs="Times New Roman"/>
        </w:rPr>
      </w:pPr>
      <w:r w:rsidRPr="008641E5">
        <w:rPr>
          <w:rFonts w:ascii="宋体" w:hAnsi="宋体" w:cs="宋体" w:hint="eastAsia"/>
          <w:b/>
          <w:bCs/>
          <w:sz w:val="30"/>
          <w:szCs w:val="30"/>
        </w:rPr>
        <w:t>修改依据：</w:t>
      </w:r>
      <w:r w:rsidRPr="008641E5">
        <w:rPr>
          <w:rFonts w:ascii="宋体" w:hAnsi="宋体" w:cs="宋体" w:hint="eastAsia"/>
          <w:sz w:val="30"/>
          <w:szCs w:val="30"/>
        </w:rPr>
        <w:t>《安徽省省级储备粮管理办法》第四十一条。</w:t>
      </w:r>
    </w:p>
  </w:comment>
  <w:comment w:id="23" w:author="user" w:date="2017-03-06T11:34:00Z" w:initials="u">
    <w:p w:rsidR="00E30B77" w:rsidRDefault="00E30B77">
      <w:pPr>
        <w:pStyle w:val="CommentText"/>
        <w:rPr>
          <w:rFonts w:cs="Times New Roman"/>
        </w:rPr>
      </w:pPr>
      <w:r>
        <w:rPr>
          <w:rStyle w:val="CommentReference"/>
          <w:rFonts w:cs="Times New Roman"/>
        </w:rPr>
        <w:annotationRef/>
      </w:r>
      <w:r w:rsidRPr="008641E5">
        <w:rPr>
          <w:rFonts w:ascii="宋体" w:hAnsi="宋体" w:cs="宋体" w:hint="eastAsia"/>
          <w:sz w:val="30"/>
          <w:szCs w:val="30"/>
        </w:rPr>
        <w:t>修改为“寿县、凤台县和毛集实验区县（区）级储备粮及市级储备成品粮油管理，参照本办法执行”</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0B77" w:rsidRDefault="00E30B77" w:rsidP="00E717E2">
      <w:pPr>
        <w:rPr>
          <w:rFonts w:cs="Times New Roman"/>
        </w:rPr>
      </w:pPr>
      <w:r>
        <w:rPr>
          <w:rFonts w:cs="Times New Roman"/>
        </w:rPr>
        <w:separator/>
      </w:r>
    </w:p>
  </w:endnote>
  <w:endnote w:type="continuationSeparator" w:id="0">
    <w:p w:rsidR="00E30B77" w:rsidRDefault="00E30B77" w:rsidP="00E717E2">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0B77" w:rsidRDefault="00E30B77" w:rsidP="00E717E2">
      <w:pPr>
        <w:rPr>
          <w:rFonts w:cs="Times New Roman"/>
        </w:rPr>
      </w:pPr>
      <w:r>
        <w:rPr>
          <w:rFonts w:cs="Times New Roman"/>
        </w:rPr>
        <w:separator/>
      </w:r>
    </w:p>
  </w:footnote>
  <w:footnote w:type="continuationSeparator" w:id="0">
    <w:p w:rsidR="00E30B77" w:rsidRDefault="00E30B77" w:rsidP="00E717E2">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B77" w:rsidRDefault="00E30B77" w:rsidP="00E717E2">
    <w:pPr>
      <w:pStyle w:val="Header"/>
      <w:pBdr>
        <w:bottom w:val="none" w:sz="0" w:space="0" w:color="auto"/>
      </w:pBdr>
      <w:rPr>
        <w:rFonts w:cs="Times New Roman"/>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17E2"/>
    <w:rsid w:val="000744D9"/>
    <w:rsid w:val="0008479D"/>
    <w:rsid w:val="000912F2"/>
    <w:rsid w:val="000F7F94"/>
    <w:rsid w:val="00145497"/>
    <w:rsid w:val="00166CFF"/>
    <w:rsid w:val="00361575"/>
    <w:rsid w:val="003673A4"/>
    <w:rsid w:val="003A5DF2"/>
    <w:rsid w:val="00402BD8"/>
    <w:rsid w:val="004733B1"/>
    <w:rsid w:val="004A24B3"/>
    <w:rsid w:val="004A74EB"/>
    <w:rsid w:val="00532B11"/>
    <w:rsid w:val="005B34AB"/>
    <w:rsid w:val="005D615F"/>
    <w:rsid w:val="006C2FDC"/>
    <w:rsid w:val="006E1F3C"/>
    <w:rsid w:val="006F05DA"/>
    <w:rsid w:val="00780A5C"/>
    <w:rsid w:val="007C2284"/>
    <w:rsid w:val="008641E5"/>
    <w:rsid w:val="00873C50"/>
    <w:rsid w:val="008B2579"/>
    <w:rsid w:val="00AF42BC"/>
    <w:rsid w:val="00B77C3B"/>
    <w:rsid w:val="00C608A3"/>
    <w:rsid w:val="00E30B77"/>
    <w:rsid w:val="00E717E2"/>
    <w:rsid w:val="00F41823"/>
    <w:rsid w:val="00F814A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B11"/>
    <w:pPr>
      <w:widowControl w:val="0"/>
      <w:jc w:val="both"/>
    </w:pPr>
    <w:rPr>
      <w:rFonts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E717E2"/>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E717E2"/>
    <w:rPr>
      <w:sz w:val="18"/>
      <w:szCs w:val="18"/>
    </w:rPr>
  </w:style>
  <w:style w:type="paragraph" w:styleId="Footer">
    <w:name w:val="footer"/>
    <w:basedOn w:val="Normal"/>
    <w:link w:val="FooterChar"/>
    <w:uiPriority w:val="99"/>
    <w:semiHidden/>
    <w:rsid w:val="00E717E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E717E2"/>
    <w:rPr>
      <w:sz w:val="18"/>
      <w:szCs w:val="18"/>
    </w:rPr>
  </w:style>
  <w:style w:type="paragraph" w:customStyle="1" w:styleId="f-article-title-small">
    <w:name w:val="f-article-title-small"/>
    <w:basedOn w:val="Normal"/>
    <w:uiPriority w:val="99"/>
    <w:rsid w:val="00E717E2"/>
    <w:pPr>
      <w:widowControl/>
      <w:spacing w:before="100" w:beforeAutospacing="1" w:after="100" w:afterAutospacing="1"/>
      <w:jc w:val="left"/>
    </w:pPr>
    <w:rPr>
      <w:rFonts w:ascii="宋体" w:hAnsi="宋体" w:cs="宋体"/>
      <w:kern w:val="0"/>
      <w:sz w:val="24"/>
      <w:szCs w:val="24"/>
    </w:rPr>
  </w:style>
  <w:style w:type="paragraph" w:customStyle="1" w:styleId="f-article-title-tiny">
    <w:name w:val="f-article-title-tiny"/>
    <w:basedOn w:val="Normal"/>
    <w:uiPriority w:val="99"/>
    <w:rsid w:val="00E717E2"/>
    <w:pPr>
      <w:widowControl/>
      <w:spacing w:before="100" w:beforeAutospacing="1" w:after="100" w:afterAutospacing="1"/>
      <w:jc w:val="left"/>
    </w:pPr>
    <w:rPr>
      <w:rFonts w:ascii="宋体" w:hAnsi="宋体" w:cs="宋体"/>
      <w:kern w:val="0"/>
      <w:sz w:val="24"/>
      <w:szCs w:val="24"/>
    </w:rPr>
  </w:style>
  <w:style w:type="character" w:customStyle="1" w:styleId="f-article-txt-fb">
    <w:name w:val="f-article-txt-fb"/>
    <w:basedOn w:val="DefaultParagraphFont"/>
    <w:uiPriority w:val="99"/>
    <w:rsid w:val="00E717E2"/>
  </w:style>
  <w:style w:type="paragraph" w:styleId="NormalWeb">
    <w:name w:val="Normal (Web)"/>
    <w:basedOn w:val="Normal"/>
    <w:uiPriority w:val="99"/>
    <w:semiHidden/>
    <w:rsid w:val="00E717E2"/>
    <w:pPr>
      <w:widowControl/>
      <w:spacing w:before="100" w:beforeAutospacing="1" w:after="100" w:afterAutospacing="1"/>
      <w:jc w:val="left"/>
    </w:pPr>
    <w:rPr>
      <w:rFonts w:ascii="宋体" w:hAnsi="宋体" w:cs="宋体"/>
      <w:kern w:val="0"/>
      <w:sz w:val="24"/>
      <w:szCs w:val="24"/>
    </w:rPr>
  </w:style>
  <w:style w:type="character" w:styleId="CommentReference">
    <w:name w:val="annotation reference"/>
    <w:basedOn w:val="DefaultParagraphFont"/>
    <w:uiPriority w:val="99"/>
    <w:semiHidden/>
    <w:rsid w:val="00F814A3"/>
    <w:rPr>
      <w:sz w:val="21"/>
      <w:szCs w:val="21"/>
    </w:rPr>
  </w:style>
  <w:style w:type="paragraph" w:styleId="CommentText">
    <w:name w:val="annotation text"/>
    <w:basedOn w:val="Normal"/>
    <w:link w:val="CommentTextChar"/>
    <w:uiPriority w:val="99"/>
    <w:semiHidden/>
    <w:rsid w:val="00F814A3"/>
    <w:pPr>
      <w:jc w:val="left"/>
    </w:pPr>
  </w:style>
  <w:style w:type="character" w:customStyle="1" w:styleId="CommentTextChar">
    <w:name w:val="Comment Text Char"/>
    <w:basedOn w:val="DefaultParagraphFont"/>
    <w:link w:val="CommentText"/>
    <w:uiPriority w:val="99"/>
    <w:semiHidden/>
    <w:locked/>
    <w:rsid w:val="00F814A3"/>
  </w:style>
  <w:style w:type="paragraph" w:styleId="CommentSubject">
    <w:name w:val="annotation subject"/>
    <w:basedOn w:val="CommentText"/>
    <w:next w:val="CommentText"/>
    <w:link w:val="CommentSubjectChar"/>
    <w:uiPriority w:val="99"/>
    <w:semiHidden/>
    <w:rsid w:val="00F814A3"/>
    <w:rPr>
      <w:b/>
      <w:bCs/>
    </w:rPr>
  </w:style>
  <w:style w:type="character" w:customStyle="1" w:styleId="CommentSubjectChar">
    <w:name w:val="Comment Subject Char"/>
    <w:basedOn w:val="CommentTextChar"/>
    <w:link w:val="CommentSubject"/>
    <w:uiPriority w:val="99"/>
    <w:semiHidden/>
    <w:locked/>
    <w:rsid w:val="00F814A3"/>
    <w:rPr>
      <w:b/>
      <w:bCs/>
    </w:rPr>
  </w:style>
  <w:style w:type="paragraph" w:styleId="BalloonText">
    <w:name w:val="Balloon Text"/>
    <w:basedOn w:val="Normal"/>
    <w:link w:val="BalloonTextChar"/>
    <w:uiPriority w:val="99"/>
    <w:semiHidden/>
    <w:rsid w:val="00F814A3"/>
    <w:rPr>
      <w:sz w:val="18"/>
      <w:szCs w:val="18"/>
    </w:rPr>
  </w:style>
  <w:style w:type="character" w:customStyle="1" w:styleId="BalloonTextChar">
    <w:name w:val="Balloon Text Char"/>
    <w:basedOn w:val="DefaultParagraphFont"/>
    <w:link w:val="BalloonText"/>
    <w:uiPriority w:val="99"/>
    <w:semiHidden/>
    <w:locked/>
    <w:rsid w:val="00F814A3"/>
    <w:rPr>
      <w:sz w:val="18"/>
      <w:szCs w:val="18"/>
    </w:rPr>
  </w:style>
</w:styles>
</file>

<file path=word/webSettings.xml><?xml version="1.0" encoding="utf-8"?>
<w:webSettings xmlns:r="http://schemas.openxmlformats.org/officeDocument/2006/relationships" xmlns:w="http://schemas.openxmlformats.org/wordprocessingml/2006/main">
  <w:divs>
    <w:div w:id="479423822">
      <w:marLeft w:val="0"/>
      <w:marRight w:val="0"/>
      <w:marTop w:val="0"/>
      <w:marBottom w:val="0"/>
      <w:divBdr>
        <w:top w:val="none" w:sz="0" w:space="0" w:color="auto"/>
        <w:left w:val="none" w:sz="0" w:space="0" w:color="auto"/>
        <w:bottom w:val="none" w:sz="0" w:space="0" w:color="auto"/>
        <w:right w:val="none" w:sz="0" w:space="0" w:color="auto"/>
      </w:divBdr>
    </w:div>
    <w:div w:id="479423823">
      <w:marLeft w:val="0"/>
      <w:marRight w:val="0"/>
      <w:marTop w:val="0"/>
      <w:marBottom w:val="0"/>
      <w:divBdr>
        <w:top w:val="none" w:sz="0" w:space="0" w:color="auto"/>
        <w:left w:val="none" w:sz="0" w:space="0" w:color="auto"/>
        <w:bottom w:val="none" w:sz="0" w:space="0" w:color="auto"/>
        <w:right w:val="none" w:sz="0" w:space="0" w:color="auto"/>
      </w:divBdr>
    </w:div>
    <w:div w:id="4794238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8</Pages>
  <Words>693</Words>
  <Characters>3952</Characters>
  <Application>Microsoft Office Outlook</Application>
  <DocSecurity>0</DocSecurity>
  <Lines>0</Lines>
  <Paragraphs>0</Paragraphs>
  <ScaleCrop>false</ScaleCrop>
  <Company>Sky123.Org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dc:creator>
  <cp:keywords/>
  <dc:description/>
  <cp:lastModifiedBy>段冬冬</cp:lastModifiedBy>
  <cp:revision>26</cp:revision>
  <cp:lastPrinted>2017-03-15T02:38:00Z</cp:lastPrinted>
  <dcterms:created xsi:type="dcterms:W3CDTF">2015-09-01T09:24:00Z</dcterms:created>
  <dcterms:modified xsi:type="dcterms:W3CDTF">2017-03-15T02:39:00Z</dcterms:modified>
</cp:coreProperties>
</file>